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05A4" w:rsidRPr="00D17520" w:rsidRDefault="00FB6267">
      <w:pPr>
        <w:rPr>
          <w:sz w:val="28"/>
          <w:szCs w:val="28"/>
        </w:rPr>
      </w:pPr>
      <w:r>
        <w:rPr>
          <w:sz w:val="28"/>
          <w:szCs w:val="28"/>
        </w:rPr>
        <w:t>TRECHOS DA DECISÃO EM QUE O JUIZ TRATOU D</w:t>
      </w:r>
      <w:r w:rsidR="009F3CB8" w:rsidRPr="00D17520">
        <w:rPr>
          <w:sz w:val="28"/>
          <w:szCs w:val="28"/>
        </w:rPr>
        <w:t>A LEGITIMIDADE DO SINDICATO</w:t>
      </w:r>
      <w:r>
        <w:rPr>
          <w:sz w:val="28"/>
          <w:szCs w:val="28"/>
        </w:rPr>
        <w:t xml:space="preserve"> PARA PROTEGER OS DIREITOS DSO CONSUMIDORES E DOS TRABALHADORES</w:t>
      </w:r>
    </w:p>
    <w:p w:rsidR="009F3CB8" w:rsidRDefault="009F3CB8"/>
    <w:p w:rsidR="009F3CB8" w:rsidRDefault="00D17520" w:rsidP="00D17520">
      <w:pPr>
        <w:jc w:val="both"/>
        <w:rPr>
          <w:sz w:val="28"/>
          <w:szCs w:val="28"/>
        </w:rPr>
      </w:pPr>
      <w:r>
        <w:rPr>
          <w:sz w:val="28"/>
          <w:szCs w:val="28"/>
        </w:rPr>
        <w:t>“</w:t>
      </w:r>
      <w:r w:rsidR="00D97608" w:rsidRPr="00D17520">
        <w:rPr>
          <w:sz w:val="28"/>
          <w:szCs w:val="28"/>
        </w:rPr>
        <w:t>E</w:t>
      </w:r>
      <w:r w:rsidRPr="00D17520">
        <w:rPr>
          <w:sz w:val="28"/>
          <w:szCs w:val="28"/>
        </w:rPr>
        <w:t>ntendo que, no presente caso, e</w:t>
      </w:r>
      <w:r w:rsidR="00D97608" w:rsidRPr="00D17520">
        <w:rPr>
          <w:sz w:val="28"/>
          <w:szCs w:val="28"/>
        </w:rPr>
        <w:t>xiste a correlaç</w:t>
      </w:r>
      <w:r w:rsidRPr="00D17520">
        <w:rPr>
          <w:sz w:val="28"/>
          <w:szCs w:val="28"/>
        </w:rPr>
        <w:t>ão</w:t>
      </w:r>
      <w:r w:rsidR="00D97608" w:rsidRPr="00D17520">
        <w:rPr>
          <w:sz w:val="28"/>
          <w:szCs w:val="28"/>
        </w:rPr>
        <w:t xml:space="preserve"> entre as finalidades institucionais do sindicato</w:t>
      </w:r>
      <w:r w:rsidRPr="00D17520">
        <w:rPr>
          <w:sz w:val="28"/>
          <w:szCs w:val="28"/>
        </w:rPr>
        <w:t xml:space="preserve"> autor, a quem cabe a defesa dos interesses de toda a categoria dos aeroportuários, e a tutela judicial buscada, que, de acordo com a inicial, seria capaz de evitar o esvaziamento da INFRAERO, empresa estatal empregadora de parcela considerável dos sindicalizados. “</w:t>
      </w:r>
    </w:p>
    <w:p w:rsidR="00D17520" w:rsidRDefault="00D17520" w:rsidP="00D17520">
      <w:pPr>
        <w:jc w:val="both"/>
        <w:rPr>
          <w:sz w:val="28"/>
          <w:szCs w:val="28"/>
        </w:rPr>
      </w:pPr>
    </w:p>
    <w:p w:rsidR="00D17520" w:rsidRDefault="00D17520" w:rsidP="00D17520">
      <w:pPr>
        <w:jc w:val="both"/>
        <w:rPr>
          <w:sz w:val="28"/>
          <w:szCs w:val="28"/>
        </w:rPr>
      </w:pPr>
      <w:r>
        <w:rPr>
          <w:sz w:val="28"/>
          <w:szCs w:val="28"/>
        </w:rPr>
        <w:t>“Ocorre que a presente ação busca evitar a celebração de contratos com as empresas privadas que arremataram os aeroportos concedidos, sob o fundamento de que a medida seria capaz de acarretar prejuízo à união e aos consumidores.”</w:t>
      </w:r>
    </w:p>
    <w:p w:rsidR="00D17520" w:rsidRDefault="00D17520" w:rsidP="00D17520">
      <w:pPr>
        <w:jc w:val="both"/>
        <w:rPr>
          <w:sz w:val="28"/>
          <w:szCs w:val="28"/>
        </w:rPr>
      </w:pPr>
    </w:p>
    <w:p w:rsidR="00D17520" w:rsidRDefault="00D17520" w:rsidP="00D1752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“Caracterizadas, assim, </w:t>
      </w:r>
      <w:r w:rsidR="00FB6267">
        <w:rPr>
          <w:sz w:val="28"/>
          <w:szCs w:val="28"/>
        </w:rPr>
        <w:t>as hipóteses de cabimento da ACP (Ação Civil Pública) previstas nos incisos II IV e VIII do Art. 1º da Lei 7.347/1985. “</w:t>
      </w:r>
      <w:r>
        <w:rPr>
          <w:sz w:val="28"/>
          <w:szCs w:val="28"/>
        </w:rPr>
        <w:t xml:space="preserve"> </w:t>
      </w:r>
    </w:p>
    <w:p w:rsidR="00FB6267" w:rsidRDefault="00FB6267" w:rsidP="00D17520">
      <w:pPr>
        <w:jc w:val="both"/>
        <w:rPr>
          <w:sz w:val="28"/>
          <w:szCs w:val="28"/>
        </w:rPr>
      </w:pPr>
    </w:p>
    <w:p w:rsidR="00FB6267" w:rsidRDefault="00FB6267" w:rsidP="00D1752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Dessa forma, tendo a inicial sustentado a necessidade de suspensão de ato administrativo como medida apta a proteger direitos difusos, CABÍVEL A BUSCA DE TAL PROVIMENTO JURISDICIONAL POR MEIO DE AÇÃO CIVIL PÚBLICA, nos termos do Art. 1º, IV, do Art. 3º e do Art. 21, todos da LACP. (Lei da Ação Civil Pública). </w:t>
      </w:r>
    </w:p>
    <w:p w:rsidR="00FB6267" w:rsidRDefault="00FB6267" w:rsidP="00D17520">
      <w:pPr>
        <w:jc w:val="both"/>
        <w:rPr>
          <w:sz w:val="28"/>
          <w:szCs w:val="28"/>
        </w:rPr>
      </w:pPr>
    </w:p>
    <w:p w:rsidR="00FB6267" w:rsidRDefault="00FB6267" w:rsidP="00D17520">
      <w:pPr>
        <w:jc w:val="both"/>
        <w:rPr>
          <w:sz w:val="28"/>
          <w:szCs w:val="28"/>
        </w:rPr>
      </w:pPr>
      <w:r>
        <w:rPr>
          <w:sz w:val="28"/>
          <w:szCs w:val="28"/>
        </w:rPr>
        <w:t>Em que pese não ter concedido a LIMINAR, não houve julgamento de mérito e a discussão segue no processo</w:t>
      </w:r>
      <w:r w:rsidR="00CD2AC6">
        <w:rPr>
          <w:sz w:val="28"/>
          <w:szCs w:val="28"/>
        </w:rPr>
        <w:t xml:space="preserve">, com vários pontos em que o juiz reconhece que a pretensão do Sindicato é legítima. </w:t>
      </w:r>
      <w:r>
        <w:rPr>
          <w:sz w:val="28"/>
          <w:szCs w:val="28"/>
        </w:rPr>
        <w:t xml:space="preserve"> </w:t>
      </w:r>
    </w:p>
    <w:p w:rsidR="00FB6267" w:rsidRDefault="00FB6267" w:rsidP="00D17520">
      <w:pPr>
        <w:jc w:val="both"/>
        <w:rPr>
          <w:sz w:val="28"/>
          <w:szCs w:val="28"/>
        </w:rPr>
      </w:pPr>
    </w:p>
    <w:p w:rsidR="00CD2AC6" w:rsidRDefault="00CD2AC6" w:rsidP="00D17520">
      <w:pPr>
        <w:jc w:val="both"/>
        <w:rPr>
          <w:sz w:val="28"/>
          <w:szCs w:val="28"/>
        </w:rPr>
      </w:pPr>
      <w:r>
        <w:rPr>
          <w:sz w:val="28"/>
          <w:szCs w:val="28"/>
        </w:rPr>
        <w:t>Despacho final:</w:t>
      </w:r>
    </w:p>
    <w:p w:rsidR="00FB6267" w:rsidRDefault="00FB6267" w:rsidP="00D17520">
      <w:pPr>
        <w:jc w:val="both"/>
        <w:rPr>
          <w:rFonts w:ascii="Arial" w:hAnsi="Arial" w:cs="Arial"/>
          <w:b/>
          <w:sz w:val="21"/>
          <w:szCs w:val="21"/>
          <w:shd w:val="clear" w:color="auto" w:fill="FFFFFF"/>
        </w:rPr>
      </w:pPr>
      <w:r>
        <w:rPr>
          <w:rFonts w:ascii="Arial" w:hAnsi="Arial" w:cs="Arial"/>
          <w:sz w:val="21"/>
          <w:szCs w:val="21"/>
          <w:shd w:val="clear" w:color="auto" w:fill="FFFFFF"/>
        </w:rPr>
        <w:t>FINALIDADE: Intimar o(as) polo ativo</w:t>
      </w:r>
      <w:r w:rsidR="00CD2AC6">
        <w:rPr>
          <w:rFonts w:ascii="Arial" w:hAnsi="Arial" w:cs="Arial"/>
          <w:sz w:val="21"/>
          <w:szCs w:val="21"/>
          <w:shd w:val="clear" w:color="auto" w:fill="FFFFFF"/>
        </w:rPr>
        <w:t xml:space="preserve"> (SINDICATO)</w:t>
      </w:r>
      <w:r>
        <w:rPr>
          <w:rFonts w:ascii="Arial" w:hAnsi="Arial" w:cs="Arial"/>
          <w:sz w:val="21"/>
          <w:szCs w:val="21"/>
          <w:shd w:val="clear" w:color="auto" w:fill="FFFFFF"/>
        </w:rPr>
        <w:t xml:space="preserve"> acerca do(a) ato ordinatório / despacho / decisão / sentença proferido(a)</w:t>
      </w:r>
      <w:r w:rsidR="00CD2AC6">
        <w:rPr>
          <w:rFonts w:ascii="Arial" w:hAnsi="Arial" w:cs="Arial"/>
          <w:sz w:val="21"/>
          <w:szCs w:val="21"/>
          <w:shd w:val="clear" w:color="auto" w:fill="FFFFFF"/>
        </w:rPr>
        <w:t xml:space="preserve"> </w:t>
      </w:r>
      <w:r>
        <w:rPr>
          <w:rFonts w:ascii="Arial" w:hAnsi="Arial" w:cs="Arial"/>
          <w:sz w:val="21"/>
          <w:szCs w:val="21"/>
          <w:shd w:val="clear" w:color="auto" w:fill="FFFFFF"/>
        </w:rPr>
        <w:t xml:space="preserve">nos autos do processo em epígrafe. </w:t>
      </w:r>
      <w:r w:rsidRPr="00CD2AC6">
        <w:rPr>
          <w:rFonts w:ascii="Arial" w:hAnsi="Arial" w:cs="Arial"/>
          <w:b/>
          <w:sz w:val="21"/>
          <w:szCs w:val="21"/>
          <w:shd w:val="clear" w:color="auto" w:fill="FFFFFF"/>
        </w:rPr>
        <w:t>Prazo: 15 dias</w:t>
      </w:r>
      <w:r w:rsidR="00CD2AC6">
        <w:rPr>
          <w:rFonts w:ascii="Arial" w:hAnsi="Arial" w:cs="Arial"/>
          <w:b/>
          <w:sz w:val="21"/>
          <w:szCs w:val="21"/>
          <w:shd w:val="clear" w:color="auto" w:fill="FFFFFF"/>
        </w:rPr>
        <w:t>.</w:t>
      </w:r>
    </w:p>
    <w:p w:rsidR="00CD2AC6" w:rsidRPr="00CD2AC6" w:rsidRDefault="00CD2AC6" w:rsidP="00D17520">
      <w:pPr>
        <w:jc w:val="both"/>
        <w:rPr>
          <w:rFonts w:ascii="Arial" w:hAnsi="Arial" w:cs="Arial"/>
          <w:sz w:val="21"/>
          <w:szCs w:val="21"/>
          <w:shd w:val="clear" w:color="auto" w:fill="FFFFFF"/>
        </w:rPr>
      </w:pPr>
      <w:bookmarkStart w:id="0" w:name="_GoBack"/>
      <w:bookmarkEnd w:id="0"/>
    </w:p>
    <w:sectPr w:rsidR="00CD2AC6" w:rsidRPr="00CD2AC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3CB8"/>
    <w:rsid w:val="00185B64"/>
    <w:rsid w:val="007405A4"/>
    <w:rsid w:val="009F3CB8"/>
    <w:rsid w:val="00CD2AC6"/>
    <w:rsid w:val="00D17520"/>
    <w:rsid w:val="00D97608"/>
    <w:rsid w:val="00FB6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D04761"/>
  <w15:chartTrackingRefBased/>
  <w15:docId w15:val="{D2F26C57-96A0-4740-A536-83C5AE9D2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245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Afonso Lemos</dc:creator>
  <cp:keywords/>
  <dc:description/>
  <cp:lastModifiedBy>Afonso Lemos</cp:lastModifiedBy>
  <cp:revision>2</cp:revision>
  <dcterms:created xsi:type="dcterms:W3CDTF">2023-04-14T17:02:00Z</dcterms:created>
  <dcterms:modified xsi:type="dcterms:W3CDTF">2023-04-14T18:04:00Z</dcterms:modified>
</cp:coreProperties>
</file>